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6"/>
        <w:gridCol w:w="6"/>
        <w:gridCol w:w="5"/>
      </w:tblGrid>
      <w:tr w:rsidR="00C034B6" w:rsidRPr="00C034B6" w14:paraId="4480A647" w14:textId="77777777" w:rsidTr="00C034B6">
        <w:tc>
          <w:tcPr>
            <w:tcW w:w="9337" w:type="dxa"/>
            <w:noWrap/>
          </w:tcPr>
          <w:p w14:paraId="47032ED4" w14:textId="7FC16E4C" w:rsidR="00C034B6" w:rsidRPr="00C034B6" w:rsidRDefault="00367BDB" w:rsidP="00C034B6">
            <w:pPr>
              <w:spacing w:line="300" w:lineRule="atLeast"/>
              <w:rPr>
                <w:rFonts w:ascii="Helvetica" w:eastAsia="Times New Roman" w:hAnsi="Helvetica" w:cs="Helvetica"/>
                <w:kern w:val="0"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14:ligatures w14:val="none"/>
              </w:rPr>
              <w:t>July 12, 2023</w:t>
            </w:r>
          </w:p>
        </w:tc>
        <w:tc>
          <w:tcPr>
            <w:tcW w:w="0" w:type="auto"/>
            <w:noWrap/>
          </w:tcPr>
          <w:p w14:paraId="60285467" w14:textId="6B6618AC" w:rsidR="00C034B6" w:rsidRPr="00C034B6" w:rsidRDefault="00C034B6" w:rsidP="00C034B6">
            <w:pPr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noWrap/>
          </w:tcPr>
          <w:p w14:paraId="063AE803" w14:textId="77777777" w:rsidR="00C034B6" w:rsidRPr="00C034B6" w:rsidRDefault="00C034B6" w:rsidP="00C034B6">
            <w:pPr>
              <w:jc w:val="right"/>
              <w:rPr>
                <w:rFonts w:ascii="Helvetica" w:eastAsia="Times New Roman" w:hAnsi="Helvetica" w:cs="Helvetica"/>
                <w:color w:val="222222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</w:tcPr>
          <w:p w14:paraId="59F91AA9" w14:textId="08DB9815" w:rsidR="00C034B6" w:rsidRPr="00C034B6" w:rsidRDefault="00C034B6" w:rsidP="00C034B6">
            <w:pPr>
              <w:spacing w:line="270" w:lineRule="atLeast"/>
              <w:jc w:val="center"/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14:ligatures w14:val="none"/>
              </w:rPr>
            </w:pPr>
          </w:p>
        </w:tc>
      </w:tr>
      <w:tr w:rsidR="00C034B6" w:rsidRPr="00C034B6" w14:paraId="1990C37F" w14:textId="77777777" w:rsidTr="00C034B6">
        <w:tc>
          <w:tcPr>
            <w:tcW w:w="0" w:type="auto"/>
            <w:gridSpan w:val="3"/>
            <w:vAlign w:val="center"/>
            <w:hideMark/>
          </w:tcPr>
          <w:tbl>
            <w:tblPr>
              <w:tblW w:w="10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60"/>
            </w:tblGrid>
            <w:tr w:rsidR="00C034B6" w:rsidRPr="00C034B6" w14:paraId="6D90AAD4" w14:textId="77777777" w:rsidTr="003F3901">
              <w:tc>
                <w:tcPr>
                  <w:tcW w:w="0" w:type="auto"/>
                  <w:noWrap/>
                  <w:vAlign w:val="center"/>
                </w:tcPr>
                <w:p w14:paraId="0BFFC0B6" w14:textId="744CC8DE" w:rsidR="00C034B6" w:rsidRPr="00C034B6" w:rsidRDefault="00C034B6" w:rsidP="00C034B6">
                  <w:pPr>
                    <w:spacing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3F3901" w:rsidRPr="00C034B6" w14:paraId="0BBD32A6" w14:textId="77777777">
              <w:tc>
                <w:tcPr>
                  <w:tcW w:w="0" w:type="auto"/>
                  <w:noWrap/>
                  <w:vAlign w:val="center"/>
                </w:tcPr>
                <w:p w14:paraId="7343D131" w14:textId="77777777" w:rsidR="003F3901" w:rsidRPr="00C034B6" w:rsidRDefault="003F3901" w:rsidP="00C034B6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61F6875E" w14:textId="77777777" w:rsidR="00C034B6" w:rsidRPr="00C034B6" w:rsidRDefault="00C034B6" w:rsidP="00C034B6">
            <w:pPr>
              <w:rPr>
                <w:rFonts w:ascii="Helvetica" w:eastAsia="Times New Roman" w:hAnsi="Helvetica" w:cs="Helvetica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B400D5" w14:textId="77777777" w:rsidR="00C034B6" w:rsidRPr="00C034B6" w:rsidRDefault="00C034B6" w:rsidP="00C034B6">
            <w:pPr>
              <w:rPr>
                <w:rFonts w:ascii="Helvetica" w:eastAsia="Times New Roman" w:hAnsi="Helvetica" w:cs="Helvetica"/>
                <w:color w:val="444444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EC05915" w14:textId="065C3F34" w:rsidR="00C034B6" w:rsidRDefault="003F3901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Regarding the 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City o</w:t>
      </w:r>
      <w:r w:rsidR="00C034B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f Fargo Wildlife Management Program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.</w:t>
      </w:r>
      <w:r w:rsidR="00C034B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6DB42F11" w14:textId="77777777" w:rsidR="00C034B6" w:rsidRDefault="00C034B6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793C2EAA" w14:textId="0868699F" w:rsidR="0094455B" w:rsidRDefault="00C034B6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The signup window</w:t>
      </w:r>
      <w:r w:rsidRPr="00C034B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for the </w:t>
      </w:r>
      <w:r w:rsidR="00402D43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2023 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City of Fargo Wildlife Management Program will open at precisely 8:00am on Friday</w:t>
      </w:r>
      <w:r w:rsidR="0094455B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,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July 14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, 2023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. 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The selection will be made by the </w:t>
      </w:r>
      <w:r w:rsidR="0094455B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time 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rank order of emails that arrive </w:t>
      </w:r>
      <w:r w:rsidR="0094455B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to </w:t>
      </w:r>
      <w:hyperlink r:id="rId4" w:history="1">
        <w:r w:rsidR="0094455B" w:rsidRPr="00BF0BDC">
          <w:rPr>
            <w:rStyle w:val="Hyperlink"/>
            <w:rFonts w:ascii="Verdana" w:eastAsia="Times New Roman" w:hAnsi="Verdana" w:cs="Arial"/>
            <w:kern w:val="0"/>
            <w:sz w:val="24"/>
            <w:szCs w:val="24"/>
            <w14:ligatures w14:val="none"/>
          </w:rPr>
          <w:t>fargo.wmp@gmail.com</w:t>
        </w:r>
      </w:hyperlink>
      <w:r w:rsidR="0094455B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AFTER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8:00am.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We expect more demand than supply so don’t delay after 8:00 am.  </w:t>
      </w:r>
    </w:p>
    <w:p w14:paraId="1FCD714E" w14:textId="77777777" w:rsidR="0094455B" w:rsidRDefault="0094455B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7FD8C294" w14:textId="716E96BE" w:rsidR="009B1DE0" w:rsidRDefault="0094455B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Your e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mail 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MUST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include your:</w:t>
      </w:r>
    </w:p>
    <w:p w14:paraId="122E9410" w14:textId="77777777" w:rsidR="009B1DE0" w:rsidRDefault="009B1DE0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064F93C4" w14:textId="77777777" w:rsidR="009B1DE0" w:rsidRDefault="009B1DE0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Name:</w:t>
      </w:r>
    </w:p>
    <w:p w14:paraId="43EFDADC" w14:textId="77777777" w:rsidR="009B1DE0" w:rsidRDefault="009B1DE0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Address:</w:t>
      </w:r>
    </w:p>
    <w:p w14:paraId="3383E4A9" w14:textId="77777777" w:rsidR="009B1DE0" w:rsidRDefault="009B1DE0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Phone number:</w:t>
      </w:r>
    </w:p>
    <w:p w14:paraId="7231538A" w14:textId="59A8B7F5" w:rsidR="009B1DE0" w:rsidRDefault="00402D43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And </w:t>
      </w:r>
      <w:r w:rsidR="00DB0A7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your t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raining session preference:</w:t>
      </w:r>
    </w:p>
    <w:p w14:paraId="3041DD70" w14:textId="4B4C7D5D" w:rsidR="00C034B6" w:rsidRDefault="00402D43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     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Thursday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,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July 20</w:t>
      </w:r>
      <w:r w:rsidR="009B1DE0" w:rsidRPr="003F3901">
        <w:rPr>
          <w:rFonts w:ascii="Verdana" w:eastAsia="Times New Roman" w:hAnsi="Verdana" w:cs="Arial"/>
          <w:color w:val="222222"/>
          <w:kern w:val="0"/>
          <w:sz w:val="24"/>
          <w:szCs w:val="24"/>
          <w:vertAlign w:val="superscript"/>
          <w14:ligatures w14:val="none"/>
        </w:rPr>
        <w:t>th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, 5:00pm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or</w:t>
      </w:r>
    </w:p>
    <w:p w14:paraId="493E1372" w14:textId="19510422" w:rsidR="009B1DE0" w:rsidRDefault="00402D43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     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Tuesday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,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July 25th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, 5:00pm</w:t>
      </w:r>
      <w:r w:rsidR="009B1DE0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.  </w:t>
      </w:r>
    </w:p>
    <w:p w14:paraId="5699BE33" w14:textId="7510D5EF" w:rsidR="00DB0A76" w:rsidRDefault="00DB0A76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(No alternative training dates are available.)</w:t>
      </w:r>
    </w:p>
    <w:p w14:paraId="5DCF6FD4" w14:textId="77777777" w:rsidR="009B1DE0" w:rsidRDefault="009B1DE0" w:rsidP="00C034B6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16441A70" w14:textId="0B492C6D" w:rsidR="009B1DE0" w:rsidRDefault="009B1DE0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Additional requirements for the program include, but aren’t limited to:  Participants must, 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attend </w:t>
      </w:r>
      <w:r w:rsidR="00DB0A7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a 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training </w:t>
      </w:r>
      <w:r w:rsidR="00DB0A7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session 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and pass both written and proficiency portions, 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f</w:t>
      </w:r>
      <w:r w:rsidRPr="00C034B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ollow all ND Game and Fish 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licensing </w:t>
      </w:r>
      <w:r w:rsidRPr="00C034B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rules and regulations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, </w:t>
      </w:r>
      <w:r w:rsidR="003F3901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obtain a city permit, hunt only from an elevated tree stand that is at least 12 feet in height, complete a survey at the end of the season.</w:t>
      </w:r>
    </w:p>
    <w:p w14:paraId="44663662" w14:textId="77777777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7CA1A218" w14:textId="49D69608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You will be notified </w:t>
      </w:r>
      <w:r w:rsidR="00DB0A7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of 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either your selection to training or that you were not selected </w:t>
      </w:r>
      <w:r w:rsidR="00DB0A7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(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due to the time stamp on your email or incomplete information within your email</w:t>
      </w:r>
      <w:r w:rsidR="00DB0A76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) as soon as possible following the sign up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.</w:t>
      </w:r>
    </w:p>
    <w:p w14:paraId="2E04B7FE" w14:textId="77777777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739F47E0" w14:textId="2D4D8C64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Thank you for your interest in assisting the residents of Fargo with this important task.  Best wishes on success in selection.</w:t>
      </w:r>
    </w:p>
    <w:p w14:paraId="0D7FFDB1" w14:textId="77777777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25497C6A" w14:textId="779772B8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Sincerely,</w:t>
      </w:r>
    </w:p>
    <w:p w14:paraId="43378C72" w14:textId="77777777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243B24D9" w14:textId="77777777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29B0DAAC" w14:textId="77777777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37468677" w14:textId="170E57DF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Fargo Wildlife Management Program</w:t>
      </w:r>
    </w:p>
    <w:p w14:paraId="16D26B7D" w14:textId="37A52F02" w:rsidR="00367BDB" w:rsidRDefault="00367BDB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Sandhills Archery Club</w:t>
      </w:r>
    </w:p>
    <w:p w14:paraId="2649F05A" w14:textId="3AB1541E" w:rsidR="00402D43" w:rsidRDefault="00402D43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Volunteer Coordinator</w:t>
      </w:r>
      <w:r w:rsidR="00367BDB"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>s</w:t>
      </w:r>
      <w:r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6DB72AD6" w14:textId="77777777" w:rsidR="00866C8A" w:rsidRDefault="00866C8A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26C2E44F" w14:textId="77777777" w:rsidR="00866C8A" w:rsidRDefault="00866C8A" w:rsidP="009B1DE0">
      <w:pPr>
        <w:shd w:val="clear" w:color="auto" w:fill="FFFFFF"/>
        <w:rPr>
          <w:rFonts w:ascii="Verdana" w:eastAsia="Times New Roman" w:hAnsi="Verdana" w:cs="Arial"/>
          <w:color w:val="222222"/>
          <w:kern w:val="0"/>
          <w:sz w:val="24"/>
          <w:szCs w:val="24"/>
          <w14:ligatures w14:val="none"/>
        </w:rPr>
      </w:pPr>
    </w:p>
    <w:p w14:paraId="5C88A572" w14:textId="77777777" w:rsidR="00866C8A" w:rsidRDefault="00866C8A"/>
    <w:p w14:paraId="5B133E8A" w14:textId="013FE3C7" w:rsidR="00866C8A" w:rsidRPr="00866C8A" w:rsidRDefault="00866C8A">
      <w:pPr>
        <w:rPr>
          <w:sz w:val="18"/>
          <w:szCs w:val="18"/>
        </w:rPr>
      </w:pPr>
      <w:r w:rsidRPr="00866C8A">
        <w:rPr>
          <w:sz w:val="18"/>
          <w:szCs w:val="18"/>
        </w:rPr>
        <w:lastRenderedPageBreak/>
        <w:t>WMP2023selectLTR</w:t>
      </w:r>
    </w:p>
    <w:sectPr w:rsidR="00866C8A" w:rsidRPr="0086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B6"/>
    <w:rsid w:val="00367BDB"/>
    <w:rsid w:val="003C3A34"/>
    <w:rsid w:val="003F3901"/>
    <w:rsid w:val="00402D43"/>
    <w:rsid w:val="005A13A4"/>
    <w:rsid w:val="005F5242"/>
    <w:rsid w:val="00650462"/>
    <w:rsid w:val="006E68F5"/>
    <w:rsid w:val="00866C8A"/>
    <w:rsid w:val="008D186A"/>
    <w:rsid w:val="0094455B"/>
    <w:rsid w:val="009B1DE0"/>
    <w:rsid w:val="00A0542B"/>
    <w:rsid w:val="00C034B6"/>
    <w:rsid w:val="00D478CF"/>
    <w:rsid w:val="00DB0A76"/>
    <w:rsid w:val="00E15DA4"/>
    <w:rsid w:val="00F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6A12"/>
  <w15:chartTrackingRefBased/>
  <w15:docId w15:val="{0101E7E1-685B-466B-B6D8-09E6698E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788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5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71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2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1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7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9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1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go.wm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 Helgerson</dc:creator>
  <cp:keywords/>
  <dc:description/>
  <cp:lastModifiedBy>Angie Bear</cp:lastModifiedBy>
  <cp:revision>2</cp:revision>
  <cp:lastPrinted>2023-07-11T19:44:00Z</cp:lastPrinted>
  <dcterms:created xsi:type="dcterms:W3CDTF">2023-07-14T14:13:00Z</dcterms:created>
  <dcterms:modified xsi:type="dcterms:W3CDTF">2023-07-14T14:13:00Z</dcterms:modified>
</cp:coreProperties>
</file>